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4"/>
          <w:szCs w:val="34"/>
        </w:rPr>
        <w:t xml:space="preserve">CONTRAT DE LOCATION</w:t>
      </w:r>
    </w:p>
    <w:p>
      <w:pPr>
        <w:spacing w:after="40"/>
        <w:jc w:val="center"/>
      </w:pPr>
      <w:r>
        <w:rPr>
          <w:b/>
          <w:bCs/>
          <w:sz w:val="24"/>
          <w:szCs w:val="24"/>
        </w:rPr>
        <w:t xml:space="preserve">LOGEMENT MEUBLÉ À USAGE DE RÉSIDENCE PRINCIPALE</w:t>
      </w:r>
    </w:p>
    <w:p>
      <w:pPr>
        <w:spacing w:after="200"/>
        <w:jc w:val="center"/>
      </w:pPr>
      <w:r>
        <w:rPr>
          <w:i/>
          <w:iCs/>
          <w:color w:val="555555"/>
          <w:sz w:val="18"/>
          <w:szCs w:val="18"/>
        </w:rPr>
        <w:t xml:space="preserve">(soumis au titre Ier bis de la loi n° 89-462 du 6 juillet 1989 et au décret n° 2015-587 du 29 mai 2015)</w:t>
      </w:r>
    </w:p>
    <w:p>
      <w:pPr>
        <w:pBdr>
          <w:bottom w:val="single" w:color="1A4E8A" w:sz="6" w:space="6"/>
        </w:pBdr>
        <w:spacing w:after="160"/>
      </w:pPr>
      <w:r>
        <w:rPr>
          <w:i/>
          <w:iCs/>
          <w:color w:val="555555"/>
          <w:sz w:val="18"/>
          <w:szCs w:val="18"/>
        </w:rPr>
        <w:t xml:space="preserve">Les zones surlignées sont à compléter. Ce modèle reprend la structure du bail type réglementaire ; adaptez-le à votre situation.</w:t>
      </w:r>
    </w:p>
    <w:p>
      <w:pPr>
        <w:pStyle w:val="Heading1"/>
      </w:pPr>
      <w:r>
        <w:t xml:space="preserve">I. Désignation des parties</w:t>
      </w:r>
    </w:p>
    <w:p>
      <w:pPr>
        <w:pStyle w:val="Heading2"/>
      </w:pPr>
      <w:r>
        <w:t xml:space="preserve">Le bailleur (propriétaire)</w:t>
      </w:r>
    </w:p>
    <w:p>
      <w:pPr>
        <w:spacing w:after="120" w:line="276"/>
      </w:pPr>
      <w:r>
        <w:rPr>
          <w:b/>
          <w:bCs/>
        </w:rPr>
        <w:t xml:space="preserve">Nom et prénom (ou dénomination) : </w:t>
      </w:r>
      <w:r>
        <w:rPr>
          <w:color w:val="1A4E8A"/>
          <w:shd w:fill="EDF2F7" w:color="auto" w:val="clear"/>
        </w:rPr>
        <w:t xml:space="preserve">...............................................</w:t>
      </w:r>
    </w:p>
    <w:p>
      <w:pPr>
        <w:spacing w:after="120" w:line="276"/>
      </w:pPr>
      <w:r>
        <w:rPr>
          <w:b/>
          <w:bCs/>
        </w:rPr>
        <w:t xml:space="preserve">Domicile (ou siège social) : </w:t>
      </w:r>
      <w:r>
        <w:rPr>
          <w:color w:val="1A4E8A"/>
          <w:shd w:fill="EDF2F7" w:color="auto" w:val="clear"/>
        </w:rPr>
        <w:t xml:space="preserve">...............................................</w:t>
      </w:r>
    </w:p>
    <w:p>
      <w:pPr>
        <w:spacing w:after="120" w:line="276"/>
      </w:pPr>
      <w:r>
        <w:t xml:space="preserve">Qualité : </w:t>
      </w:r>
      <w:r>
        <w:rPr>
          <w:color w:val="1A4E8A"/>
          <w:shd w:fill="EDF2F7" w:color="auto" w:val="clear"/>
        </w:rPr>
        <w:t xml:space="preserve">personne physique</w:t>
      </w:r>
      <w:r>
        <w:t xml:space="preserve"> / </w:t>
      </w:r>
      <w:r>
        <w:rPr>
          <w:color w:val="1A4E8A"/>
          <w:shd w:fill="EDF2F7" w:color="auto" w:val="clear"/>
        </w:rPr>
        <w:t xml:space="preserve">personne morale</w:t>
      </w:r>
      <w:r>
        <w:t xml:space="preserve">  (rayer la mention inutile)</w:t>
      </w:r>
    </w:p>
    <w:p>
      <w:pPr>
        <w:spacing w:after="120" w:line="276"/>
      </w:pPr>
      <w:r>
        <w:rPr>
          <w:b/>
          <w:bCs/>
        </w:rPr>
        <w:t xml:space="preserve">Représenté le cas échéant par (mandataire / gérant) : </w:t>
      </w:r>
      <w:r>
        <w:rPr>
          <w:color w:val="1A4E8A"/>
          <w:shd w:fill="EDF2F7" w:color="auto" w:val="clear"/>
        </w:rPr>
        <w:t xml:space="preserve">...............................................</w:t>
      </w:r>
    </w:p>
    <w:p>
      <w:pPr>
        <w:spacing w:after="120"/>
      </w:pPr>
      <w:r>
        <w:t xml:space="preserve">Ci-après dénommé « </w:t>
      </w:r>
      <w:r>
        <w:rPr>
          <w:b/>
          <w:bCs/>
        </w:rPr>
        <w:t xml:space="preserve">le bailleur</w:t>
      </w:r>
      <w:r>
        <w:t xml:space="preserve"> »,</w:t>
      </w:r>
    </w:p>
    <w:p>
      <w:pPr>
        <w:pStyle w:val="Heading2"/>
      </w:pPr>
      <w:r>
        <w:t xml:space="preserve">Le locataire</w:t>
      </w:r>
    </w:p>
    <w:p>
      <w:pPr>
        <w:spacing w:after="120" w:line="276"/>
      </w:pPr>
      <w:r>
        <w:rPr>
          <w:b/>
          <w:bCs/>
        </w:rPr>
        <w:t xml:space="preserve">Nom et prénom : </w:t>
      </w:r>
      <w:r>
        <w:rPr>
          <w:color w:val="1A4E8A"/>
          <w:shd w:fill="EDF2F7" w:color="auto" w:val="clear"/>
        </w:rPr>
        <w:t xml:space="preserve">...............................................</w:t>
      </w:r>
    </w:p>
    <w:p>
      <w:pPr>
        <w:spacing w:after="120" w:line="276"/>
      </w:pPr>
      <w:r>
        <w:rPr>
          <w:b/>
          <w:bCs/>
        </w:rPr>
        <w:t xml:space="preserve">Date et lieu de naissance (facultatif) : </w:t>
      </w:r>
      <w:r>
        <w:rPr>
          <w:color w:val="1A4E8A"/>
          <w:shd w:fill="EDF2F7" w:color="auto" w:val="clear"/>
        </w:rPr>
        <w:t xml:space="preserve">...............................................</w:t>
      </w:r>
    </w:p>
    <w:p>
      <w:pPr>
        <w:spacing w:after="120"/>
      </w:pPr>
      <w:r>
        <w:t xml:space="preserve">Ci-après dénommé « </w:t>
      </w:r>
      <w:r>
        <w:rPr>
          <w:b/>
          <w:bCs/>
        </w:rPr>
        <w:t xml:space="preserve">le locataire</w:t>
      </w:r>
      <w:r>
        <w:t xml:space="preserve"> »,</w:t>
      </w:r>
    </w:p>
    <w:p>
      <w:pPr>
        <w:spacing w:after="120" w:line="276"/>
      </w:pPr>
      <w:r>
        <w:rPr>
          <w:i/>
          <w:iCs/>
          <w:color w:val="555555"/>
          <w:sz w:val="18"/>
          <w:szCs w:val="18"/>
        </w:rPr>
        <w:t xml:space="preserve">En cas de pluralité de locataires (colocation), tous sont désignés ci-dessus et la clause de solidarité de l'article VII s'applique.</w:t>
      </w:r>
    </w:p>
    <w:p>
      <w:pPr>
        <w:pStyle w:val="Heading1"/>
      </w:pPr>
      <w:r>
        <w:t xml:space="preserve">II. Objet du contrat</w:t>
      </w:r>
    </w:p>
    <w:p>
      <w:pPr>
        <w:spacing w:after="120" w:line="276"/>
      </w:pPr>
      <w:r>
        <w:t xml:space="preserve">Le bailleur loue au locataire, qui accepte, le logement meublé désigné ci-après, destiné à l'usage exclusif de </w:t>
      </w:r>
      <w:r>
        <w:rPr>
          <w:b/>
          <w:bCs/>
        </w:rPr>
        <w:t xml:space="preserve">résidence principale</w:t>
      </w:r>
      <w:r>
        <w:t xml:space="preserve"> du locataire.</w:t>
      </w:r>
    </w:p>
    <w:p>
      <w:pPr>
        <w:pStyle w:val="Heading2"/>
      </w:pPr>
      <w:r>
        <w:t xml:space="preserve">Consistance et désignation du logement</w:t>
      </w:r>
    </w:p>
    <w:p>
      <w:pPr>
        <w:spacing w:after="120" w:line="276"/>
      </w:pPr>
      <w:r>
        <w:rPr>
          <w:b/>
          <w:bCs/>
        </w:rPr>
        <w:t xml:space="preserve">Adresse complète du logement : </w:t>
      </w:r>
      <w:r>
        <w:rPr>
          <w:color w:val="1A4E8A"/>
          <w:shd w:fill="EDF2F7" w:color="auto" w:val="clear"/>
        </w:rPr>
        <w:t xml:space="preserve">...............................................</w:t>
      </w:r>
    </w:p>
    <w:p>
      <w:pPr>
        <w:spacing w:after="120" w:line="276"/>
      </w:pPr>
      <w:r>
        <w:rPr>
          <w:b/>
          <w:bCs/>
        </w:rPr>
        <w:t xml:space="preserve">Type (studio, T2, maison...) et surface habitable (m²) : </w:t>
      </w:r>
      <w:r>
        <w:rPr>
          <w:color w:val="1A4E8A"/>
          <w:shd w:fill="EDF2F7" w:color="auto" w:val="clear"/>
        </w:rPr>
        <w:t xml:space="preserve">...............................................</w:t>
      </w:r>
    </w:p>
    <w:p>
      <w:pPr>
        <w:spacing w:after="120" w:line="276"/>
      </w:pPr>
      <w:r>
        <w:rPr>
          <w:b/>
          <w:bCs/>
        </w:rPr>
        <w:t xml:space="preserve">Nombre de pièces principales : </w:t>
      </w:r>
      <w:r>
        <w:rPr>
          <w:color w:val="1A4E8A"/>
          <w:shd w:fill="EDF2F7" w:color="auto" w:val="clear"/>
        </w:rPr>
        <w:t xml:space="preserve">...............................................</w:t>
      </w:r>
    </w:p>
    <w:p>
      <w:pPr>
        <w:spacing w:after="120" w:line="276"/>
      </w:pPr>
      <w:r>
        <w:rPr>
          <w:b/>
          <w:bCs/>
        </w:rPr>
        <w:t xml:space="preserve">Étage / numéro de lot (le cas échéant) : </w:t>
      </w:r>
      <w:r>
        <w:rPr>
          <w:color w:val="1A4E8A"/>
          <w:shd w:fill="EDF2F7" w:color="auto" w:val="clear"/>
        </w:rPr>
        <w:t xml:space="preserve">...............................................</w:t>
      </w:r>
    </w:p>
    <w:p>
      <w:pPr>
        <w:spacing w:after="120" w:line="276"/>
      </w:pPr>
      <w:r>
        <w:rPr>
          <w:b/>
          <w:bCs/>
        </w:rPr>
        <w:t xml:space="preserve">Locaux et équipements à usage privatif : </w:t>
      </w:r>
      <w:r>
        <w:rPr>
          <w:color w:val="1A4E8A"/>
          <w:shd w:fill="EDF2F7" w:color="auto" w:val="clear"/>
        </w:rPr>
        <w:t xml:space="preserve">cave / parking / balcon / autre : .......................</w:t>
      </w:r>
    </w:p>
    <w:p>
      <w:pPr>
        <w:spacing w:after="120" w:line="276"/>
      </w:pPr>
      <w:r>
        <w:t xml:space="preserve">Locaux et équipements à usage commun (le cas échéant) : </w:t>
      </w:r>
      <w:r>
        <w:rPr>
          <w:color w:val="1A4E8A"/>
          <w:shd w:fill="EDF2F7" w:color="auto" w:val="clear"/>
        </w:rPr>
        <w:t xml:space="preserve">...............................................</w:t>
      </w:r>
    </w:p>
    <w:p>
      <w:pPr>
        <w:spacing w:after="120" w:line="276"/>
      </w:pPr>
      <w:r>
        <w:rPr>
          <w:b/>
          <w:bCs/>
        </w:rPr>
        <w:t xml:space="preserve">Identifiant fiscal du logement (numéro à 13 chiffres figurant sur l'avis de taxe foncière — obligatoire depuis le 1er janvier 2024) : </w:t>
      </w:r>
      <w:r>
        <w:rPr>
          <w:color w:val="1A4E8A"/>
          <w:shd w:fill="EDF2F7" w:color="auto" w:val="clear"/>
        </w:rPr>
        <w:t xml:space="preserve">...............................................</w:t>
      </w:r>
    </w:p>
    <w:p>
      <w:pPr>
        <w:spacing w:after="120" w:line="276"/>
      </w:pPr>
      <w:r>
        <w:rPr>
          <w:b/>
          <w:bCs/>
        </w:rPr>
        <w:t xml:space="preserve">Performance énergétique — classe du DPE de A à G (mention obligatoire depuis le 1er janvier 2025) : </w:t>
      </w:r>
      <w:r>
        <w:rPr>
          <w:color w:val="1A4E8A"/>
          <w:shd w:fill="EDF2F7" w:color="auto" w:val="clear"/>
        </w:rPr>
        <w:t xml:space="preserve">.....</w:t>
      </w:r>
    </w:p>
    <w:p>
      <w:pPr>
        <w:spacing w:after="120" w:line="276"/>
      </w:pPr>
      <w:r>
        <w:rPr>
          <w:i/>
          <w:iCs/>
        </w:rPr>
        <w:t xml:space="preserve">Le mobilier garnissant le logement est détaillé dans l'inventaire du mobilier annexé au présent contrat (annexe obligatoire).</w:t>
      </w:r>
    </w:p>
    <w:p>
      <w:pPr>
        <w:pStyle w:val="Heading1"/>
      </w:pPr>
      <w:r>
        <w:t xml:space="preserve">III. Date de prise d'effet et durée du contrat</w:t>
      </w:r>
    </w:p>
    <w:p>
      <w:pPr>
        <w:spacing w:after="120" w:line="276"/>
      </w:pPr>
      <w:r>
        <w:rPr>
          <w:b/>
          <w:bCs/>
        </w:rPr>
        <w:t xml:space="preserve">Date de prise d'effet du contrat : </w:t>
      </w:r>
      <w:r>
        <w:rPr>
          <w:color w:val="1A4E8A"/>
          <w:shd w:fill="EDF2F7" w:color="auto" w:val="clear"/>
        </w:rPr>
        <w:t xml:space="preserve">....... / ....... / ...........</w:t>
      </w:r>
    </w:p>
    <w:p>
      <w:pPr>
        <w:spacing w:after="120" w:line="276"/>
      </w:pPr>
      <w:r>
        <w:rPr>
          <w:b/>
          <w:bCs/>
        </w:rPr>
        <w:t xml:space="preserve">Durée du contrat : </w:t>
      </w:r>
      <w:r>
        <w:t xml:space="preserve">un (1) an, renouvelable par tacite reconduction.</w:t>
      </w:r>
    </w:p>
    <w:p>
      <w:pPr>
        <w:spacing w:after="120" w:line="276"/>
      </w:pPr>
      <w:r>
        <w:t xml:space="preserve">Durée réduite à </w:t>
      </w:r>
      <w:r>
        <w:rPr>
          <w:b/>
          <w:bCs/>
        </w:rPr>
        <w:t xml:space="preserve">neuf (9) mois</w:t>
      </w:r>
      <w:r>
        <w:t xml:space="preserve"> non renouvelable si le locataire est étudiant. Le bailleur peut, par exception, proposer une durée inférieure à un an pour un motif sérieux et légitime tenant à sa situation personnelle ou professionnelle, ce motif devant alors être précisé : </w:t>
      </w:r>
    </w:p>
    <w:p>
      <w:pPr>
        <w:spacing w:after="120" w:line="276"/>
      </w:pPr>
      <w:r>
        <w:rPr>
          <w:color w:val="1A4E8A"/>
          <w:shd w:fill="EDF2F7" w:color="auto" w:val="clear"/>
        </w:rPr>
        <w:t xml:space="preserve">Motif éventuel : ...............................................</w:t>
      </w:r>
    </w:p>
    <w:p>
      <w:pPr>
        <w:pStyle w:val="Heading1"/>
      </w:pPr>
      <w:r>
        <w:t xml:space="preserve">IV. Conditions financières</w:t>
      </w:r>
    </w:p>
    <w:p>
      <w:pPr>
        <w:pStyle w:val="Heading2"/>
      </w:pPr>
      <w:r>
        <w:t xml:space="preserve">Loyer</w:t>
      </w:r>
    </w:p>
    <w:p>
      <w:pPr>
        <w:spacing w:after="120" w:line="276"/>
      </w:pPr>
      <w:r>
        <w:rPr>
          <w:b/>
          <w:bCs/>
        </w:rPr>
        <w:t xml:space="preserve">Montant du loyer mensuel hors charges (en €) : </w:t>
      </w:r>
      <w:r>
        <w:rPr>
          <w:color w:val="1A4E8A"/>
          <w:shd w:fill="EDF2F7" w:color="auto" w:val="clear"/>
        </w:rPr>
        <w:t xml:space="preserve">...............</w:t>
      </w:r>
    </w:p>
    <w:p>
      <w:pPr>
        <w:spacing w:after="120" w:line="276"/>
      </w:pPr>
      <w:r>
        <w:rPr>
          <w:b/>
          <w:bCs/>
        </w:rPr>
        <w:t xml:space="preserve">Modalités de révision : </w:t>
      </w:r>
      <w:r>
        <w:t xml:space="preserve">le loyer est révisé chaque année à la date anniversaire du contrat en fonction de l'indice de référence des loyers (IRL) publié par l'INSEE.</w:t>
      </w:r>
    </w:p>
    <w:p>
      <w:pPr>
        <w:spacing w:after="120" w:line="276"/>
      </w:pPr>
      <w:r>
        <w:rPr>
          <w:b/>
          <w:bCs/>
        </w:rPr>
        <w:t xml:space="preserve">IRL de référence (trimestre / année) : </w:t>
      </w:r>
      <w:r>
        <w:rPr>
          <w:color w:val="1A4E8A"/>
          <w:shd w:fill="EDF2F7" w:color="auto" w:val="clear"/>
        </w:rPr>
        <w:t xml:space="preserve">...............................................</w:t>
      </w:r>
    </w:p>
    <w:p>
      <w:pPr>
        <w:spacing w:after="120" w:line="276"/>
      </w:pPr>
      <w:r>
        <w:rPr>
          <w:i/>
          <w:iCs/>
        </w:rPr>
        <w:t xml:space="preserve">Le cas échéant — zone soumise à encadrement des loyers : </w:t>
      </w:r>
      <w:r>
        <w:rPr>
          <w:color w:val="1A4E8A"/>
          <w:shd w:fill="EDF2F7" w:color="auto" w:val="clear"/>
        </w:rPr>
        <w:t xml:space="preserve">loyer de référence majoré : ............ €  ; complément de loyer : ............ €</w:t>
      </w:r>
    </w:p>
    <w:p>
      <w:pPr>
        <w:pStyle w:val="Heading2"/>
      </w:pPr>
      <w:r>
        <w:t xml:space="preserve">Charges</w:t>
      </w:r>
    </w:p>
    <w:p>
      <w:pPr>
        <w:spacing w:after="120" w:line="276"/>
      </w:pPr>
      <w:r>
        <w:rPr>
          <w:b/>
          <w:bCs/>
        </w:rPr>
        <w:t xml:space="preserve">Modalité retenue (cocher / préciser) : </w:t>
      </w:r>
      <w:r>
        <w:rPr>
          <w:color w:val="1A4E8A"/>
          <w:shd w:fill="EDF2F7" w:color="auto" w:val="clear"/>
        </w:rPr>
        <w:t xml:space="preserve">provisions sur charges avec régularisation annuelle</w:t>
      </w:r>
      <w:r>
        <w:t xml:space="preserve">  /  </w:t>
      </w:r>
      <w:r>
        <w:rPr>
          <w:color w:val="1A4E8A"/>
          <w:shd w:fill="EDF2F7" w:color="auto" w:val="clear"/>
        </w:rPr>
        <w:t xml:space="preserve">forfait de charges</w:t>
      </w:r>
    </w:p>
    <w:p>
      <w:pPr>
        <w:spacing w:after="120" w:line="276"/>
      </w:pPr>
      <w:r>
        <w:rPr>
          <w:b/>
          <w:bCs/>
        </w:rPr>
        <w:t xml:space="preserve">Montant mensuel des charges (en €) : </w:t>
      </w:r>
      <w:r>
        <w:rPr>
          <w:color w:val="1A4E8A"/>
          <w:shd w:fill="EDF2F7" w:color="auto" w:val="clear"/>
        </w:rPr>
        <w:t xml:space="preserve">...............</w:t>
      </w:r>
    </w:p>
    <w:p>
      <w:pPr>
        <w:pStyle w:val="Heading2"/>
      </w:pPr>
      <w:r>
        <w:t xml:space="preserve">Modalités de paiement</w:t>
      </w:r>
    </w:p>
    <w:p>
      <w:pPr>
        <w:spacing w:after="120" w:line="276"/>
      </w:pPr>
      <w:r>
        <w:rPr>
          <w:b/>
          <w:bCs/>
        </w:rPr>
        <w:t xml:space="preserve">Périodicité (mensuelle / autre) : </w:t>
      </w:r>
      <w:r>
        <w:rPr>
          <w:color w:val="1A4E8A"/>
          <w:shd w:fill="EDF2F7" w:color="auto" w:val="clear"/>
        </w:rPr>
        <w:t xml:space="preserve">...............</w:t>
      </w:r>
    </w:p>
    <w:p>
      <w:pPr>
        <w:spacing w:after="120" w:line="276"/>
      </w:pPr>
      <w:r>
        <w:rPr>
          <w:b/>
          <w:bCs/>
        </w:rPr>
        <w:t xml:space="preserve">Date ou terme de paiement (à échoir / échu) : </w:t>
      </w:r>
      <w:r>
        <w:rPr>
          <w:color w:val="1A4E8A"/>
          <w:shd w:fill="EDF2F7" w:color="auto" w:val="clear"/>
        </w:rPr>
        <w:t xml:space="preserve">...............</w:t>
      </w:r>
    </w:p>
    <w:p>
      <w:pPr>
        <w:spacing w:after="120" w:line="276"/>
      </w:pPr>
      <w:r>
        <w:rPr>
          <w:b/>
          <w:bCs/>
        </w:rPr>
        <w:t xml:space="preserve">Mode de paiement (virement, prélèvement...) : </w:t>
      </w:r>
      <w:r>
        <w:rPr>
          <w:color w:val="1A4E8A"/>
          <w:shd w:fill="EDF2F7" w:color="auto" w:val="clear"/>
        </w:rPr>
        <w:t xml:space="preserve">...............................................</w:t>
      </w:r>
    </w:p>
    <w:p>
      <w:pPr>
        <w:spacing w:after="120" w:line="276"/>
      </w:pPr>
      <w:r>
        <w:t xml:space="preserve">Montant total dû à chaque échéance (loyer + charges) : </w:t>
      </w:r>
      <w:r>
        <w:rPr>
          <w:color w:val="1A4E8A"/>
          <w:shd w:fill="EDF2F7" w:color="auto" w:val="clear"/>
        </w:rPr>
        <w:t xml:space="preserve">.............  €</w:t>
      </w:r>
    </w:p>
    <w:p>
      <w:pPr>
        <w:pStyle w:val="Heading1"/>
      </w:pPr>
      <w:r>
        <w:t xml:space="preserve">V. Travaux</w:t>
      </w:r>
    </w:p>
    <w:p>
      <w:pPr>
        <w:spacing w:after="120" w:line="276"/>
      </w:pPr>
      <w:r>
        <w:t xml:space="preserve">Montant et nature des travaux effectués depuis la fin du dernier contrat de location ou depuis le dernier renouvellement (le cas échéant) : </w:t>
      </w:r>
    </w:p>
    <w:p>
      <w:pPr>
        <w:spacing w:after="120" w:line="276"/>
      </w:pPr>
      <w:r>
        <w:rPr>
          <w:color w:val="1A4E8A"/>
          <w:shd w:fill="EDF2F7" w:color="auto" w:val="clear"/>
        </w:rPr>
        <w:t xml:space="preserve">...............................................</w:t>
      </w:r>
    </w:p>
    <w:p>
      <w:pPr>
        <w:pStyle w:val="Heading1"/>
      </w:pPr>
      <w:r>
        <w:t xml:space="preserve">VI. Dépôt de garantie</w:t>
      </w:r>
    </w:p>
    <w:p>
      <w:pPr>
        <w:spacing w:after="120" w:line="276"/>
      </w:pPr>
      <w:r>
        <w:t xml:space="preserve">Pour un logement meublé, le dépôt de garantie ne peut excéder </w:t>
      </w:r>
      <w:r>
        <w:rPr>
          <w:b/>
          <w:bCs/>
        </w:rPr>
        <w:t xml:space="preserve">deux (2) mois de loyer hors charges</w:t>
      </w:r>
      <w:r>
        <w:t xml:space="preserve">.</w:t>
      </w:r>
    </w:p>
    <w:p>
      <w:pPr>
        <w:spacing w:after="120" w:line="276"/>
      </w:pPr>
      <w:r>
        <w:rPr>
          <w:b/>
          <w:bCs/>
        </w:rPr>
        <w:t xml:space="preserve">Montant du dépôt de garantie (en €) : </w:t>
      </w:r>
      <w:r>
        <w:rPr>
          <w:color w:val="1A4E8A"/>
          <w:shd w:fill="EDF2F7" w:color="auto" w:val="clear"/>
        </w:rPr>
        <w:t xml:space="preserve">...............</w:t>
      </w:r>
    </w:p>
    <w:p>
      <w:pPr>
        <w:spacing w:after="120" w:line="276"/>
      </w:pPr>
      <w:r>
        <w:rPr>
          <w:color w:val="555555"/>
          <w:sz w:val="18"/>
          <w:szCs w:val="18"/>
        </w:rPr>
        <w:t xml:space="preserve">Il est restitué dans un délai maximal d'un mois après la remise des clés lorsque l'état des lieux de sortie est conforme à celui d'entrée, et de deux mois dans le cas contraire.</w:t>
      </w:r>
    </w:p>
    <w:p>
      <w:pPr>
        <w:pStyle w:val="Heading1"/>
      </w:pPr>
      <w:r>
        <w:t xml:space="preserve">VII. Clause de solidarité (colocation)</w:t>
      </w:r>
    </w:p>
    <w:p>
      <w:pPr>
        <w:spacing w:after="120" w:line="276"/>
      </w:pPr>
      <w:r>
        <w:rPr>
          <w:i/>
          <w:iCs/>
        </w:rPr>
        <w:t xml:space="preserve">En cas de pluralité de locataires et/ou de présence d'une caution, les locataires (et leurs cautions) sont tenus solidairement et indivisiblement de l'ensemble des obligations du présent bail. Le congé délivré par un colocataire ne met pas fin au bail pour les autres.</w:t>
      </w:r>
    </w:p>
    <w:p>
      <w:pPr>
        <w:pStyle w:val="Heading1"/>
      </w:pPr>
      <w:r>
        <w:t xml:space="preserve">VIII. Caution (le cas échéant)</w:t>
      </w:r>
    </w:p>
    <w:p>
      <w:pPr>
        <w:spacing w:after="120" w:line="276"/>
      </w:pPr>
      <w:r>
        <w:rPr>
          <w:b/>
          <w:bCs/>
        </w:rPr>
        <w:t xml:space="preserve">Nom et prénom de la personne se portant caution : </w:t>
      </w:r>
      <w:r>
        <w:rPr>
          <w:color w:val="1A4E8A"/>
          <w:shd w:fill="EDF2F7" w:color="auto" w:val="clear"/>
        </w:rPr>
        <w:t xml:space="preserve">...............................................</w:t>
      </w:r>
    </w:p>
    <w:p>
      <w:pPr>
        <w:spacing w:after="120" w:line="276"/>
      </w:pPr>
      <w:r>
        <w:rPr>
          <w:color w:val="555555"/>
          <w:sz w:val="18"/>
          <w:szCs w:val="18"/>
        </w:rPr>
        <w:t xml:space="preserve">Un acte de cautionnement distinct, conforme aux mentions légales, est annexé au présent contrat lorsqu'une caution est exigée.</w:t>
      </w:r>
    </w:p>
    <w:p>
      <w:pPr>
        <w:pStyle w:val="Heading1"/>
      </w:pPr>
      <w:r>
        <w:t xml:space="preserve">IX. Obligations des parties</w:t>
      </w:r>
    </w:p>
    <w:p>
      <w:pPr>
        <w:pStyle w:val="Heading2"/>
      </w:pPr>
      <w:r>
        <w:t xml:space="preserve">Le bailleur s'oblige à</w:t>
      </w:r>
    </w:p>
    <w:p>
      <w:pPr>
        <w:pStyle w:val="ListParagraph"/>
        <w:numPr>
          <w:ilvl w:val="0"/>
          <w:numId w:val="2"/>
        </w:numPr>
        <w:spacing w:after="80"/>
      </w:pPr>
      <w:r>
        <w:t xml:space="preserve">remettre un logement décent et en bon état d'usage, ainsi qu'un mobilier suffisant ;</w:t>
      </w:r>
    </w:p>
    <w:p>
      <w:pPr>
        <w:pStyle w:val="ListParagraph"/>
        <w:numPr>
          <w:ilvl w:val="0"/>
          <w:numId w:val="2"/>
        </w:numPr>
        <w:spacing w:after="80"/>
      </w:pPr>
      <w:r>
        <w:t xml:space="preserve">assurer la jouissance paisible du logement et garantir le locataire contre les vices ou défauts ;</w:t>
      </w:r>
    </w:p>
    <w:p>
      <w:pPr>
        <w:pStyle w:val="ListParagraph"/>
        <w:numPr>
          <w:ilvl w:val="0"/>
          <w:numId w:val="2"/>
        </w:numPr>
        <w:spacing w:after="80"/>
      </w:pPr>
      <w:r>
        <w:t xml:space="preserve">entretenir les locaux et y faire les réparations autres que locatives ;</w:t>
      </w:r>
    </w:p>
    <w:p>
      <w:pPr>
        <w:pStyle w:val="ListParagraph"/>
        <w:numPr>
          <w:ilvl w:val="0"/>
          <w:numId w:val="2"/>
        </w:numPr>
        <w:spacing w:after="80"/>
      </w:pPr>
      <w:r>
        <w:t xml:space="preserve">remettre gratuitement une quittance au locataire qui en fait la demande.</w:t>
      </w:r>
    </w:p>
    <w:p>
      <w:pPr>
        <w:pStyle w:val="Heading2"/>
      </w:pPr>
      <w:r>
        <w:t xml:space="preserve">Le locataire s'oblige à</w:t>
      </w:r>
    </w:p>
    <w:p>
      <w:pPr>
        <w:pStyle w:val="ListParagraph"/>
        <w:numPr>
          <w:ilvl w:val="0"/>
          <w:numId w:val="2"/>
        </w:numPr>
        <w:spacing w:after="80"/>
      </w:pPr>
      <w:r>
        <w:t xml:space="preserve">payer le loyer et les charges aux termes convenus ;</w:t>
      </w:r>
    </w:p>
    <w:p>
      <w:pPr>
        <w:pStyle w:val="ListParagraph"/>
        <w:numPr>
          <w:ilvl w:val="0"/>
          <w:numId w:val="2"/>
        </w:numPr>
        <w:spacing w:after="80"/>
      </w:pPr>
      <w:r>
        <w:t xml:space="preserve">user paisiblement des locaux selon leur destination ;</w:t>
      </w:r>
    </w:p>
    <w:p>
      <w:pPr>
        <w:pStyle w:val="ListParagraph"/>
        <w:numPr>
          <w:ilvl w:val="0"/>
          <w:numId w:val="2"/>
        </w:numPr>
        <w:spacing w:after="80"/>
      </w:pPr>
      <w:r>
        <w:t xml:space="preserve">répondre des dégradations survenues pendant la location et assurer l'entretien courant et les réparations locatives ;</w:t>
      </w:r>
    </w:p>
    <w:p>
      <w:pPr>
        <w:pStyle w:val="ListParagraph"/>
        <w:numPr>
          <w:ilvl w:val="0"/>
          <w:numId w:val="2"/>
        </w:numPr>
        <w:spacing w:after="80"/>
      </w:pPr>
      <w:r>
        <w:t xml:space="preserve">souscrire une assurance contre les risques locatifs et en justifier chaque année ;</w:t>
      </w:r>
    </w:p>
    <w:p>
      <w:pPr>
        <w:pStyle w:val="ListParagraph"/>
        <w:numPr>
          <w:ilvl w:val="0"/>
          <w:numId w:val="2"/>
        </w:numPr>
        <w:spacing w:after="80"/>
      </w:pPr>
      <w:r>
        <w:t xml:space="preserve">ne pas transformer les locaux sans accord écrit du bailleur ;</w:t>
      </w:r>
    </w:p>
    <w:p>
      <w:pPr>
        <w:pStyle w:val="ListParagraph"/>
        <w:numPr>
          <w:ilvl w:val="0"/>
          <w:numId w:val="2"/>
        </w:numPr>
        <w:spacing w:after="80"/>
      </w:pPr>
      <w:r>
        <w:t xml:space="preserve">laisser exécuter les travaux nécessaires.</w:t>
      </w:r>
    </w:p>
    <w:p>
      <w:pPr>
        <w:pStyle w:val="Heading1"/>
      </w:pPr>
      <w:r>
        <w:t xml:space="preserve">X. Clause résolutoire et clause pénale</w:t>
      </w:r>
    </w:p>
    <w:p>
      <w:pPr>
        <w:spacing w:after="120" w:line="276"/>
      </w:pPr>
      <w:r>
        <w:t xml:space="preserve">Le bail sera résilié de plein droit, après un commandement demeuré infructueux, en cas de défaut de paiement du loyer ou des charges, de non-versement du dépôt de garantie, de défaut d'assurance ou de troubles de voisinage constatés par décision de justice, dans les conditions et délais prévus par la loi.</w:t>
      </w:r>
    </w:p>
    <w:p>
      <w:pPr>
        <w:pStyle w:val="Heading1"/>
      </w:pPr>
      <w:r>
        <w:t xml:space="preserve">XI. Congé (résiliation)</w:t>
      </w:r>
    </w:p>
    <w:p>
      <w:pPr>
        <w:spacing w:after="120" w:line="276"/>
      </w:pPr>
      <w:r>
        <w:rPr>
          <w:b/>
          <w:bCs/>
        </w:rPr>
        <w:t xml:space="preserve">Locataire : </w:t>
      </w:r>
      <w:r>
        <w:t xml:space="preserve">il peut donner congé à tout moment, en respectant un préavis d'</w:t>
      </w:r>
      <w:r>
        <w:rPr>
          <w:b/>
          <w:bCs/>
        </w:rPr>
        <w:t xml:space="preserve">un (1) mois</w:t>
      </w:r>
      <w:r>
        <w:t xml:space="preserve">, par lettre recommandée avec accusé de réception, acte d'huissier ou remise en main propre contre récépissé.</w:t>
      </w:r>
    </w:p>
    <w:p>
      <w:pPr>
        <w:spacing w:after="120" w:line="276"/>
      </w:pPr>
      <w:r>
        <w:rPr>
          <w:b/>
          <w:bCs/>
        </w:rPr>
        <w:t xml:space="preserve">Bailleur : </w:t>
      </w:r>
      <w:r>
        <w:t xml:space="preserve">il peut donner congé pour l'échéance du bail, avec un préavis de </w:t>
      </w:r>
      <w:r>
        <w:rPr>
          <w:b/>
          <w:bCs/>
        </w:rPr>
        <w:t xml:space="preserve">trois (3) mois</w:t>
      </w:r>
      <w:r>
        <w:t xml:space="preserve">, uniquement pour reprise, vente, ou motif légitime et sérieux, dans les formes prévues par la loi.</w:t>
      </w:r>
    </w:p>
    <w:p>
      <w:pPr>
        <w:pStyle w:val="Heading1"/>
      </w:pPr>
      <w:r>
        <w:t xml:space="preserve">XII. Honoraires de location (le cas échéant)</w:t>
      </w:r>
    </w:p>
    <w:p>
      <w:pPr>
        <w:spacing w:after="120" w:line="276"/>
      </w:pPr>
      <w:r>
        <w:t xml:space="preserve">Lorsqu'un professionnel intervient, la part des honoraires à la charge du locataire ne peut excéder celle du bailleur ni les plafonds réglementaires par m² de surface habitable.</w:t>
      </w:r>
    </w:p>
    <w:p>
      <w:pPr>
        <w:spacing w:after="120" w:line="276"/>
      </w:pPr>
      <w:r>
        <w:rPr>
          <w:b/>
          <w:bCs/>
        </w:rPr>
        <w:t xml:space="preserve">Honoraires à la charge du locataire (en €) : </w:t>
      </w:r>
      <w:r>
        <w:rPr>
          <w:color w:val="1A4E8A"/>
          <w:shd w:fill="EDF2F7" w:color="auto" w:val="clear"/>
        </w:rPr>
        <w:t xml:space="preserve">...............</w:t>
      </w:r>
    </w:p>
    <w:p>
      <w:pPr>
        <w:pStyle w:val="Heading1"/>
      </w:pPr>
      <w:r>
        <w:t xml:space="preserve">XIII. Annexes obligatoires</w:t>
      </w:r>
    </w:p>
    <w:p>
      <w:pPr>
        <w:pStyle w:val="ListParagraph"/>
        <w:numPr>
          <w:ilvl w:val="0"/>
          <w:numId w:val="2"/>
        </w:numPr>
        <w:spacing w:after="80"/>
      </w:pPr>
      <w:r>
        <w:t xml:space="preserve">un état des lieux d'entrée (et de sortie) ;</w:t>
      </w:r>
    </w:p>
    <w:p>
      <w:pPr>
        <w:pStyle w:val="ListParagraph"/>
        <w:numPr>
          <w:ilvl w:val="0"/>
          <w:numId w:val="2"/>
        </w:numPr>
        <w:spacing w:after="80"/>
      </w:pPr>
      <w:r>
        <w:t xml:space="preserve">un inventaire détaillé et chiffré du mobilier ;</w:t>
      </w:r>
    </w:p>
    <w:p>
      <w:pPr>
        <w:pStyle w:val="ListParagraph"/>
        <w:numPr>
          <w:ilvl w:val="0"/>
          <w:numId w:val="2"/>
        </w:numPr>
        <w:spacing w:after="80"/>
      </w:pPr>
      <w:r>
        <w:t xml:space="preserve">le dossier de diagnostic technique (DPE, CREP plomb, amiante, état des risques, diagnostics gaz et électricité selon les cas) ;</w:t>
      </w:r>
    </w:p>
    <w:p>
      <w:pPr>
        <w:pStyle w:val="ListParagraph"/>
        <w:numPr>
          <w:ilvl w:val="0"/>
          <w:numId w:val="2"/>
        </w:numPr>
        <w:spacing w:after="80"/>
      </w:pPr>
      <w:r>
        <w:t xml:space="preserve">une notice d'information relative aux droits et obligations des parties ;</w:t>
      </w:r>
    </w:p>
    <w:p>
      <w:pPr>
        <w:pStyle w:val="ListParagraph"/>
        <w:numPr>
          <w:ilvl w:val="0"/>
          <w:numId w:val="2"/>
        </w:numPr>
        <w:spacing w:after="80"/>
      </w:pPr>
      <w:r>
        <w:t xml:space="preserve">le cas échéant : règlement de copropriété (extraits), acte de cautionnement, et références d'encadrement des loyers en zone tendue.</w:t>
      </w:r>
    </w:p>
    <w:p>
      <w:pPr>
        <w:pStyle w:val="Heading1"/>
      </w:pPr>
      <w:r>
        <w:t xml:space="preserve">Fait pour servir et valoir ce que de droit</w:t>
      </w:r>
    </w:p>
    <w:p>
      <w:pPr>
        <w:spacing w:after="120" w:line="276"/>
      </w:pPr>
      <w:r>
        <w:t xml:space="preserve">Établi en autant d'exemplaires originaux que de parties, chacune reconnaissant en avoir reçu un.</w:t>
      </w:r>
    </w:p>
    <w:p>
      <w:pPr>
        <w:spacing w:after="120" w:line="276"/>
      </w:pPr>
      <w:r>
        <w:rPr>
          <w:b/>
          <w:bCs/>
        </w:rPr>
        <w:t xml:space="preserve">Fait à : </w:t>
      </w:r>
      <w:r>
        <w:rPr>
          <w:color w:val="1A4E8A"/>
          <w:shd w:fill="EDF2F7" w:color="auto" w:val="clear"/>
        </w:rPr>
        <w:t xml:space="preserve">............................................</w:t>
      </w:r>
    </w:p>
    <w:p>
      <w:pPr>
        <w:spacing w:after="120" w:line="276"/>
      </w:pPr>
      <w:r>
        <w:rPr>
          <w:b/>
          <w:bCs/>
        </w:rPr>
        <w:t xml:space="preserve">Le : </w:t>
      </w:r>
      <w:r>
        <w:rPr>
          <w:color w:val="1A4E8A"/>
          <w:shd w:fill="EDF2F7" w:color="auto" w:val="clear"/>
        </w:rPr>
        <w:t xml:space="preserve">....... / ....... / ...........</w:t>
      </w:r>
    </w:p>
    <w:p>
      <w:pPr>
        <w:spacing w:after="60" w:before="240"/>
      </w:pPr>
      <w:r>
        <w:rPr>
          <w:b/>
          <w:bCs/>
        </w:rPr>
        <w:t xml:space="preserve">Signature du bailleur</w:t>
      </w:r>
      <w:r>
        <w:t xml:space="preserve">                                                                </w:t>
      </w:r>
      <w:r>
        <w:rPr>
          <w:b/>
          <w:bCs/>
        </w:rPr>
        <w:t xml:space="preserve">Signature du locataire</w:t>
      </w:r>
    </w:p>
    <w:p>
      <w:pPr>
        <w:spacing w:after="60"/>
      </w:pPr>
      <w:r>
        <w:rPr>
          <w:color w:val="777777"/>
          <w:sz w:val="16"/>
          <w:szCs w:val="16"/>
        </w:rPr>
        <w:t xml:space="preserve">(précédée de la mention « Lu et approuvé »)</w:t>
      </w:r>
    </w:p>
    <w:p>
      <w:pPr>
        <w:pBdr>
          <w:top w:val="single" w:color="CCCCCC" w:sz="6" w:space="6"/>
        </w:pBdr>
        <w:spacing w:before="280"/>
      </w:pPr>
      <w:r>
        <w:rPr>
          <w:i/>
          <w:iCs/>
          <w:color w:val="777777"/>
          <w:sz w:val="16"/>
          <w:szCs w:val="16"/>
        </w:rPr>
        <w:t xml:space="preserve">Ce modèle est fourni à titre indicatif et ne constitue pas un conseil juridique. La réglementation des baux d'habitation évolue régulièrement ; pour un cas particulier (encadrement des loyers, colocation, étudiant, situation spécifique), il est recommandé de vérifier les mentions auprès de l'ANIL, de Service-Public.fr ou d'un professionnel du droit.</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1A4E8A"/>
      <w:sz w:val="26"/>
      <w:szCs w:val="26"/>
    </w:rPr>
  </w:style>
  <w:style w:type="paragraph" w:styleId="Heading2">
    <w:name w:val="Heading 2"/>
    <w:basedOn w:val="Normal"/>
    <w:next w:val="Normal"/>
    <w:qFormat/>
    <w:pPr>
      <w:spacing w:after="80" w:before="160"/>
      <w:outlineLvl w:val="1"/>
    </w:pPr>
    <w:rPr>
      <w:rFonts w:ascii="Arial" w:cs="Arial" w:eastAsia="Arial" w:hAnsi="Arial"/>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2026-06-03T13:08:33.936Z</dcterms:created>
  <dcterms:modified xsi:type="dcterms:W3CDTF">2026-06-03T13:08:33.936Z</dcterms:modified>
</cp:coreProperties>
</file>

<file path=docProps/custom.xml><?xml version="1.0" encoding="utf-8"?>
<Properties xmlns="http://schemas.openxmlformats.org/officeDocument/2006/custom-properties" xmlns:vt="http://schemas.openxmlformats.org/officeDocument/2006/docPropsVTypes"/>
</file>